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00A1" w14:textId="77777777" w:rsidR="00A11603" w:rsidRPr="003B3E27" w:rsidRDefault="00A11603" w:rsidP="00A11603">
      <w:pPr>
        <w:autoSpaceDE w:val="0"/>
        <w:autoSpaceDN w:val="0"/>
        <w:adjustRightInd w:val="0"/>
        <w:spacing w:before="360" w:after="360" w:line="240" w:lineRule="atLeast"/>
        <w:jc w:val="center"/>
        <w:rPr>
          <w:rFonts w:ascii="Arial" w:hAnsi="Arial" w:cs="Arial"/>
          <w:b/>
          <w:bCs/>
          <w:sz w:val="28"/>
          <w:szCs w:val="28"/>
        </w:rPr>
      </w:pPr>
      <w:r w:rsidRPr="003B3E27">
        <w:rPr>
          <w:rFonts w:ascii="Arial" w:hAnsi="Arial" w:cs="Arial"/>
          <w:b/>
          <w:bCs/>
          <w:sz w:val="28"/>
          <w:szCs w:val="28"/>
        </w:rPr>
        <w:t>Dodacie a obchodné podmienky</w:t>
      </w:r>
      <w:r>
        <w:rPr>
          <w:rFonts w:ascii="Arial" w:hAnsi="Arial" w:cs="Arial"/>
          <w:b/>
          <w:bCs/>
          <w:sz w:val="28"/>
          <w:szCs w:val="28"/>
        </w:rPr>
        <w:t xml:space="preserve"> spoločnosti ANMIMA, s.r.o. pre odberateľov</w:t>
      </w:r>
    </w:p>
    <w:p w14:paraId="25D40F02" w14:textId="77777777" w:rsidR="00A11603" w:rsidRPr="003E2120" w:rsidRDefault="00A11603" w:rsidP="00A11603">
      <w:pPr>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Uzatvorenie kúpnej zmluvy</w:t>
      </w:r>
    </w:p>
    <w:p w14:paraId="5350967E"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Dodávky tovaru, okrem predaja v hotovosti a na dobierku, sú realizované iba na základe individuálnych kúpnych zmlúv, rámcovej zmluvy a predávajúcim akceptovaných písomných alebo elektronických objednávok, ktoré obsahujú tieto náležitosti:</w:t>
      </w:r>
    </w:p>
    <w:p w14:paraId="55AA46A6"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identifikačné údaje kupujúceho,</w:t>
      </w:r>
    </w:p>
    <w:p w14:paraId="00653735"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číslo objednávky,</w:t>
      </w:r>
    </w:p>
    <w:p w14:paraId="4603AB1E"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dátum vystavenia,</w:t>
      </w:r>
    </w:p>
    <w:p w14:paraId="15C886F4"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presný názov výrobku a počet objednaných kusov,</w:t>
      </w:r>
    </w:p>
    <w:p w14:paraId="48EDF377"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cenu,</w:t>
      </w:r>
    </w:p>
    <w:p w14:paraId="6BA1F83D"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požadovaný termín dodania,</w:t>
      </w:r>
    </w:p>
    <w:p w14:paraId="3FBD3E76"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miesto a spôsob dodania (dopravné dispozície),</w:t>
      </w:r>
    </w:p>
    <w:p w14:paraId="5A1209E9"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 xml:space="preserve">označenie kontaktnej osoby, telefonický kontakt, fax/e-mail </w:t>
      </w:r>
    </w:p>
    <w:p w14:paraId="01130FB5" w14:textId="77777777" w:rsidR="00A11603" w:rsidRPr="003E2120" w:rsidRDefault="00A11603" w:rsidP="00A11603">
      <w:pPr>
        <w:numPr>
          <w:ilvl w:val="0"/>
          <w:numId w:val="2"/>
        </w:num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podpis oprávneného pracovníka, pečiatka objednávateľa (ak ju používa).</w:t>
      </w:r>
    </w:p>
    <w:p w14:paraId="534E40FC"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Za rovnocenné sa považuje písomné doručenie objednávky poštou, faxom, e-mailom alebo formou internetového obchodu. Kupujúci zodpovedá za zneužitie svojich elektronických komunikačných prostriedkov treťou stranou.</w:t>
      </w:r>
    </w:p>
    <w:p w14:paraId="7C1FE028"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V prípade, ak niektorá náležitosť objednávky chýba, a ak z týchto obchodných podmienok nevyplýva inak, doplní takú náležitosť predávajúci pri potvrdení objednávky, ak je to možné, inak vyzve kupujúceho na dopracovanie objednávky. Doplnenie objednávky predávajúcim sa nepovažuje za nový návrh, ale za doplnenie chýbajúcej časti zmluvy, s ktorým obe strany výslovne súhlasia. Ak je kupujúci vyzvaný na dopracovanie objednávky, predloží dopracovanú objednávku na potvrdenie predávajúcemu.</w:t>
      </w:r>
    </w:p>
    <w:p w14:paraId="6DE75750" w14:textId="77777777" w:rsidR="00A11603"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Potvrdená objednávka je záväzná a možno ju stornovať len so súhlasom predávajúceho. V prípade, že kupujúci neplní svoje povinnosti podľa záväznej objednávky, najmä ak ide o objednávku, ktorú nemôže predávajúci stornovať voči svojmu dodávateľovi (napr. atypické výrobky, výrobky na zákazku a pod.), môže predávajúci vyfakturovať náklady, ktoré mu z tohto titulu vzniknú alebo môže trvať na odobratí tovaru kupujúcim. Iné nároky podľa týchto podmienok tým ostávajú nedotknuté.</w:t>
      </w:r>
    </w:p>
    <w:p w14:paraId="5F0D90C5"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highlight w:val="yellow"/>
        </w:rPr>
      </w:pPr>
    </w:p>
    <w:p w14:paraId="2677C762" w14:textId="77777777" w:rsidR="00A11603" w:rsidRPr="003E2120" w:rsidRDefault="00A11603" w:rsidP="00A11603">
      <w:pPr>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Miesto dodania</w:t>
      </w:r>
    </w:p>
    <w:p w14:paraId="5C28D111"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Miesto a spôsob dodania tovaru vyplývajú z potvrdenej objednávky, resp. z individuálnej kúpnej zmluvy alebo rámcovej zmluvy. Dodanie tovaru možno realizovať ako:</w:t>
      </w:r>
    </w:p>
    <w:p w14:paraId="24E96A8B" w14:textId="77777777" w:rsidR="00A11603" w:rsidRPr="003E2120" w:rsidRDefault="00A11603" w:rsidP="00A11603">
      <w:p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a)</w:t>
      </w:r>
      <w:r w:rsidRPr="003E2120">
        <w:rPr>
          <w:rFonts w:ascii="Arial" w:hAnsi="Arial" w:cs="Arial"/>
          <w:sz w:val="20"/>
          <w:szCs w:val="20"/>
        </w:rPr>
        <w:tab/>
        <w:t>osobný odber kupujúceho z predajne (skladu) predávajúceho, na ktorú bola doručená objednávka kupujúceho;</w:t>
      </w:r>
    </w:p>
    <w:p w14:paraId="29A92985" w14:textId="77777777" w:rsidR="00A11603" w:rsidRPr="003E2120" w:rsidRDefault="00A11603" w:rsidP="00A11603">
      <w:p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b)</w:t>
      </w:r>
      <w:r w:rsidRPr="003E2120">
        <w:rPr>
          <w:rFonts w:ascii="Arial" w:hAnsi="Arial" w:cs="Arial"/>
          <w:sz w:val="20"/>
          <w:szCs w:val="20"/>
        </w:rPr>
        <w:tab/>
        <w:t>odovzdaním prvému dopravcovi na prepravu kupujúcemu;</w:t>
      </w:r>
    </w:p>
    <w:p w14:paraId="59AA90AE" w14:textId="77777777" w:rsidR="00A11603" w:rsidRPr="003E2120" w:rsidRDefault="00A11603" w:rsidP="00A11603">
      <w:p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c)</w:t>
      </w:r>
      <w:r w:rsidRPr="003E2120">
        <w:rPr>
          <w:rFonts w:ascii="Arial" w:hAnsi="Arial" w:cs="Arial"/>
          <w:sz w:val="20"/>
          <w:szCs w:val="20"/>
        </w:rPr>
        <w:tab/>
        <w:t>dodanie tovaru predávajúcim kupujúcemu v mieste sídla alebo podnikania predávajúceho;</w:t>
      </w:r>
    </w:p>
    <w:p w14:paraId="7F7D5A58" w14:textId="77777777" w:rsidR="00A11603" w:rsidRPr="003E2120" w:rsidRDefault="00A11603" w:rsidP="00A11603">
      <w:pPr>
        <w:tabs>
          <w:tab w:val="left" w:pos="426"/>
        </w:tabs>
        <w:autoSpaceDE w:val="0"/>
        <w:autoSpaceDN w:val="0"/>
        <w:adjustRightInd w:val="0"/>
        <w:spacing w:line="240" w:lineRule="atLeast"/>
        <w:ind w:left="426" w:hanging="426"/>
        <w:jc w:val="both"/>
        <w:rPr>
          <w:rFonts w:ascii="Arial" w:hAnsi="Arial" w:cs="Arial"/>
          <w:sz w:val="20"/>
          <w:szCs w:val="20"/>
        </w:rPr>
      </w:pPr>
      <w:r w:rsidRPr="003E2120">
        <w:rPr>
          <w:rFonts w:ascii="Arial" w:hAnsi="Arial" w:cs="Arial"/>
          <w:sz w:val="20"/>
          <w:szCs w:val="20"/>
        </w:rPr>
        <w:t>d)</w:t>
      </w:r>
      <w:r w:rsidRPr="003E2120">
        <w:rPr>
          <w:rFonts w:ascii="Arial" w:hAnsi="Arial" w:cs="Arial"/>
          <w:sz w:val="20"/>
          <w:szCs w:val="20"/>
        </w:rPr>
        <w:tab/>
        <w:t>dodanie tovaru predávajúcim kupujúcemu na miesto určené kupujúcim v rámci SR, a to po vzájomnej písomnej / elektronickej dohode.</w:t>
      </w:r>
    </w:p>
    <w:p w14:paraId="06FFDAD5"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Ak miesto a spôsob dodania nie sú určené, má sa za to, že sa dohodlo dodanie tovaru podľa písm. a).</w:t>
      </w:r>
    </w:p>
    <w:p w14:paraId="207AD068"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V prípade predaja v hotovosti je miesto dodania tovaru na to určená prevádzkareň predávajúceho, sídlo predávajúceho alebo predajňa (sklad) predávajúceho, na ktorú bola doručená objednávka, v závislosti na tom, kde sa tovar nachádza. V prípade dodania tovaru na dobierku bude tovar doručovaný na adresu, ktorú uvedie kupujúci v objednávke.</w:t>
      </w:r>
    </w:p>
    <w:p w14:paraId="2299F402"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Dodanie tovaru v rámci SR je zahrnuté v cene tovaru. Iba v prípade, že kupujúci požaduje dodať tovar v cene spolu pod 33,00 €, predávajúci je oprávnený účtovať tzv. manipulačný poplatok 3,00 €. V manipulačnom poplatku je zahrnuté balné, poštovné atď.</w:t>
      </w:r>
    </w:p>
    <w:p w14:paraId="0732BC7C"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Dodanie tovaru mimo SR je možné po vzájomnej dohode.</w:t>
      </w:r>
    </w:p>
    <w:p w14:paraId="407586A9" w14:textId="77777777" w:rsidR="00A11603" w:rsidRDefault="00A11603" w:rsidP="00A11603">
      <w:pPr>
        <w:autoSpaceDE w:val="0"/>
        <w:autoSpaceDN w:val="0"/>
        <w:adjustRightInd w:val="0"/>
        <w:spacing w:line="240" w:lineRule="atLeast"/>
        <w:jc w:val="both"/>
        <w:rPr>
          <w:rFonts w:ascii="Arial" w:hAnsi="Arial" w:cs="Arial"/>
          <w:sz w:val="20"/>
          <w:szCs w:val="20"/>
        </w:rPr>
      </w:pPr>
      <w:r w:rsidRPr="003E2120">
        <w:rPr>
          <w:rFonts w:ascii="Arial" w:hAnsi="Arial" w:cs="Arial"/>
          <w:sz w:val="20"/>
          <w:szCs w:val="20"/>
        </w:rPr>
        <w:lastRenderedPageBreak/>
        <w:t>Kupujúci je povinný zabezpečiť, aby pri preberaní tovaru bola osoba, ktorá je oprávnená na preberanie tovaru, inak predávajúci, resp. poverený dopravca, nie je povinný tovar vydať.</w:t>
      </w:r>
    </w:p>
    <w:p w14:paraId="77BBE246" w14:textId="77777777" w:rsidR="00A11603" w:rsidRPr="003E2120" w:rsidRDefault="00A11603" w:rsidP="00A11603">
      <w:pPr>
        <w:autoSpaceDE w:val="0"/>
        <w:autoSpaceDN w:val="0"/>
        <w:adjustRightInd w:val="0"/>
        <w:spacing w:line="240" w:lineRule="atLeast"/>
        <w:jc w:val="both"/>
        <w:rPr>
          <w:rFonts w:ascii="Arial" w:hAnsi="Arial" w:cs="Arial"/>
          <w:sz w:val="20"/>
          <w:szCs w:val="20"/>
        </w:rPr>
      </w:pPr>
    </w:p>
    <w:p w14:paraId="7DE4924F" w14:textId="77777777" w:rsidR="00A11603" w:rsidRPr="003E2120" w:rsidRDefault="00A11603" w:rsidP="00A11603">
      <w:pPr>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Prevod vlastníctva, nebezpečenstvo škody, výhrada predávajúceho</w:t>
      </w:r>
    </w:p>
    <w:p w14:paraId="44CDDCB5"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Vlastníctvo k tovaru prechádza na kupujúceho až okamihom zaplatenia celej kúpnej ceny za tovar. Uvedené platí aj v prípade, ak kupujúci tovar ďalej predá tretej osobe; kupujúci je povinný predávajúcemu vlastnícke právo zabezpečiť a tretiu osobu na výhradu vlastníckeho práva preukázateľne upozorniť. Vlastnícke právo predávajúceho je nedotknuteľné.</w:t>
      </w:r>
    </w:p>
    <w:p w14:paraId="2898D6E9"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Ak kupujúci nenadobudne vlastníctvo k dodanému tovaru od predávajúceho, musí tento tovar, resp. jeho finančný ekvivalent, vrátiť predávajúcemu.</w:t>
      </w:r>
    </w:p>
    <w:p w14:paraId="0A79633E"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Nebezpečenstvo škody na tovare prechádza na kupujúceho v čase, keď prevezme tovar od predávajúceho. Pri dodávke tovaru odovzdaním dopravcovi na prepravu kupujúcemu prechádza na kupujúceho nebezpečenstvo škody odovzdaním tovaru dopravcovi.</w:t>
      </w:r>
    </w:p>
    <w:p w14:paraId="6DE0F6A5" w14:textId="77777777" w:rsidR="00A11603"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Pokiaľ z objednávky, uzatvorenej individuálnej zmluvy alebo rámcovej zmluvy vyplýva povinnosť kupujúceho uhradiť cenu tovaru pred jeho dodaním na základe zálohovej faktúry, nie je predávajúci povinný realizovať dodávku v prípade, ak zálohová faktúra nie je zo strany kupujúceho uhradená. Predávajúci má v tomto prípade nárok plnenie odmietnuť. Predávajúcemu lehota na dodanie tovaru začne plynúť dňom nasledujúcim po pripísaní celej zálohovej sumy na účet predávajúceho.</w:t>
      </w:r>
    </w:p>
    <w:p w14:paraId="6A630FD3"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p>
    <w:p w14:paraId="75630377" w14:textId="77777777" w:rsidR="00A11603" w:rsidRPr="003E2120" w:rsidRDefault="00A11603" w:rsidP="00A11603">
      <w:pPr>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Omeškanie</w:t>
      </w:r>
    </w:p>
    <w:p w14:paraId="7288E90F"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V prípade, ak kupujúci v rozpore s dohodnutými podmienkami tovar neprevezme, predávajúci kupujúceho vyzve na prevzatie tovaru v dodatočnej lehote 10 dní odo dňa doručenia výzvy. V prípade výzvy je miestom dodania tovaru predajňa (sklad) predávajúceho, na ktorú bola doručená objednávka kupujúceho, a to bez ohľadu na skutočnosť, ako bolo miesto dodania tovaru pôvodne dohodnuté.</w:t>
      </w:r>
    </w:p>
    <w:p w14:paraId="0961D5F8"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Ak si kupujúci tovar neprevezme ani v dodatočnej lehote podľa prechádzajúceho odseku, predávajúci môže kupujúcemu vyúčtovať skladné vo výške 0,05 % z ceny neprevzatého tovaru za každý deň celej doby uskladnenia neprevzatého tovaru (vrátane času pred doručením výzvy), a to až do odobratia tovaru kupujúcim. Predávajúci bude tovar skladovať najdlhšie 30 dní. Po uplynutí tejto lehoty je predávajúci oprávnený vyúčtovať kupujúcemu zmluvnú pokutu vo výške 0,05 % % z</w:t>
      </w:r>
      <w:r w:rsidRPr="003E2120">
        <w:rPr>
          <w:rFonts w:ascii="Arial" w:hAnsi="Arial" w:cs="Arial"/>
          <w:sz w:val="20"/>
          <w:szCs w:val="20"/>
          <w:lang w:val="en-GB"/>
        </w:rPr>
        <w:t xml:space="preserve"> </w:t>
      </w:r>
      <w:r w:rsidRPr="003E2120">
        <w:rPr>
          <w:rFonts w:ascii="Arial" w:hAnsi="Arial" w:cs="Arial"/>
          <w:sz w:val="20"/>
          <w:szCs w:val="20"/>
        </w:rPr>
        <w:t xml:space="preserve">kúpnej ceny neprevzatého tovaru a </w:t>
      </w:r>
    </w:p>
    <w:p w14:paraId="095A45C4" w14:textId="77777777" w:rsidR="00A11603" w:rsidRPr="003E2120" w:rsidRDefault="00A11603" w:rsidP="00A11603">
      <w:pPr>
        <w:numPr>
          <w:ilvl w:val="0"/>
          <w:numId w:val="3"/>
        </w:numPr>
        <w:tabs>
          <w:tab w:val="left" w:pos="426"/>
        </w:tabs>
        <w:autoSpaceDE w:val="0"/>
        <w:autoSpaceDN w:val="0"/>
        <w:adjustRightInd w:val="0"/>
        <w:spacing w:line="240" w:lineRule="atLeast"/>
        <w:ind w:left="425" w:hanging="425"/>
        <w:jc w:val="both"/>
        <w:rPr>
          <w:rFonts w:ascii="Arial" w:hAnsi="Arial" w:cs="Arial"/>
          <w:sz w:val="20"/>
          <w:szCs w:val="20"/>
        </w:rPr>
      </w:pPr>
      <w:r w:rsidRPr="003E2120">
        <w:rPr>
          <w:rFonts w:ascii="Arial" w:hAnsi="Arial" w:cs="Arial"/>
          <w:sz w:val="20"/>
          <w:szCs w:val="20"/>
        </w:rPr>
        <w:t>kupujúcemu neprevzatý tovar vyúčtovať a domáhať sa zaplatenia celej kúpnej ceny, pričom tovar sa bude považovať za dodaný uplynutím lehoty na skladovanie tovaru podľa predchádzajúceho odseku, alebo</w:t>
      </w:r>
    </w:p>
    <w:p w14:paraId="67332C4B" w14:textId="77777777" w:rsidR="00A11603" w:rsidRPr="003E2120" w:rsidRDefault="00A11603" w:rsidP="00A11603">
      <w:pPr>
        <w:numPr>
          <w:ilvl w:val="0"/>
          <w:numId w:val="3"/>
        </w:numPr>
        <w:tabs>
          <w:tab w:val="left" w:pos="426"/>
        </w:tabs>
        <w:autoSpaceDE w:val="0"/>
        <w:autoSpaceDN w:val="0"/>
        <w:adjustRightInd w:val="0"/>
        <w:spacing w:line="240" w:lineRule="atLeast"/>
        <w:ind w:left="425" w:hanging="425"/>
        <w:jc w:val="both"/>
        <w:rPr>
          <w:rFonts w:ascii="Arial" w:hAnsi="Arial" w:cs="Arial"/>
          <w:sz w:val="20"/>
          <w:szCs w:val="20"/>
        </w:rPr>
      </w:pPr>
      <w:r w:rsidRPr="003E2120">
        <w:rPr>
          <w:rFonts w:ascii="Arial" w:hAnsi="Arial" w:cs="Arial"/>
          <w:sz w:val="20"/>
          <w:szCs w:val="20"/>
        </w:rPr>
        <w:t>od kúpnej zmluvy odstúpiť; odstúpením nie sú dotknuté nároky na náhradu škody, zmluvnej pokuty, skladného a pod.</w:t>
      </w:r>
    </w:p>
    <w:p w14:paraId="31372D03"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Ak kupujúci v rozpore s dohodnutými podmienkami tovar neprevezme a ak predávajúci zabezpečoval dopravu tovaru (sám alebo určeným dopravcom), okrem vyššie uvedených nárokov je predávajúci oprávnený požadovať aj náhradu nákladov vynaložených na dopravu tovaru.</w:t>
      </w:r>
    </w:p>
    <w:p w14:paraId="2CC697EB"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Kupujúci je oprávnený od kúpnej zmluvy odstúpiť, ak k dodaniu tovaru zo strany predávajúceho nedôjde ani po uplynutí primeranej dodatočnej lehoty nie kratšej ako 30 dní odo dňa pôvodného termínu dodania tovaru.</w:t>
      </w:r>
    </w:p>
    <w:p w14:paraId="59BEE551" w14:textId="77777777" w:rsidR="00A11603"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Pri nedodržaní zmluvne potvrdeného termínu dodávky si môže kupujúci účtovať zmluvnú pokutu vo výške 0,03% z ceny nedodaného tovaru za každý deň omeškania.</w:t>
      </w:r>
    </w:p>
    <w:p w14:paraId="0B703131"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p>
    <w:p w14:paraId="6A1BD354" w14:textId="77777777" w:rsidR="00A11603" w:rsidRPr="003E2120" w:rsidRDefault="00A11603" w:rsidP="00A11603">
      <w:pPr>
        <w:keepNext/>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Akosť, záruka, nároky z vád</w:t>
      </w:r>
    </w:p>
    <w:p w14:paraId="48873600"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Predávajúci je povinný dodať tovar v množstve, akosti a vyhotovení určenom v potvrdenej objednávke, individuálnej kúpnej zmluve alebo rámcovej zmluve. Ak takého určenia niet, predávajúci dodá tovar v obvyklej kvalite a vyhotovení obvyklom pre účel, na ktorý sa takýto tovar spravidla používa.</w:t>
      </w:r>
    </w:p>
    <w:p w14:paraId="062F7AD7"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Predávajúci poskytuje záruku za akosť, ak tak vyplýva z potvrdenej objednávky, individuálnej kúpnej zmluvy alebo rámcovej zmluvy.</w:t>
      </w:r>
    </w:p>
    <w:p w14:paraId="66883F9A"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lastRenderedPageBreak/>
        <w:t>Zodpovednosť predávajúceho za vady zaniká:</w:t>
      </w:r>
    </w:p>
    <w:p w14:paraId="13FCEB50" w14:textId="77777777" w:rsidR="00A11603" w:rsidRPr="003E2120" w:rsidRDefault="00A11603" w:rsidP="00A11603">
      <w:pPr>
        <w:autoSpaceDE w:val="0"/>
        <w:autoSpaceDN w:val="0"/>
        <w:adjustRightInd w:val="0"/>
        <w:spacing w:after="60" w:line="240" w:lineRule="atLeast"/>
        <w:ind w:left="703" w:hanging="703"/>
        <w:jc w:val="both"/>
        <w:rPr>
          <w:rFonts w:ascii="Arial" w:hAnsi="Arial" w:cs="Arial"/>
          <w:sz w:val="20"/>
          <w:szCs w:val="20"/>
        </w:rPr>
      </w:pPr>
      <w:r w:rsidRPr="003E2120">
        <w:rPr>
          <w:rFonts w:ascii="Arial" w:hAnsi="Arial" w:cs="Arial"/>
          <w:sz w:val="20"/>
          <w:szCs w:val="20"/>
        </w:rPr>
        <w:t>a)</w:t>
      </w:r>
      <w:r w:rsidRPr="003E2120">
        <w:rPr>
          <w:rFonts w:ascii="Arial" w:hAnsi="Arial" w:cs="Arial"/>
          <w:sz w:val="20"/>
          <w:szCs w:val="20"/>
        </w:rPr>
        <w:tab/>
        <w:t>ak kupujúci čo najskôr po prechode nebezpečenstva škody na tovare nevykoná ich kvalitatívnu kontrolu a o prípadných vadách nepodá správu predávajúcemu bez zbytočného odkladu, najneskôr však do 24 hodín (zjavné vady);</w:t>
      </w:r>
    </w:p>
    <w:p w14:paraId="68DC12E8" w14:textId="77777777" w:rsidR="00A11603" w:rsidRPr="003E2120" w:rsidRDefault="00A11603" w:rsidP="00A11603">
      <w:pPr>
        <w:autoSpaceDE w:val="0"/>
        <w:autoSpaceDN w:val="0"/>
        <w:adjustRightInd w:val="0"/>
        <w:spacing w:after="60" w:line="240" w:lineRule="atLeast"/>
        <w:ind w:left="703" w:hanging="703"/>
        <w:jc w:val="both"/>
        <w:rPr>
          <w:rFonts w:ascii="Arial" w:hAnsi="Arial" w:cs="Arial"/>
          <w:sz w:val="20"/>
          <w:szCs w:val="20"/>
        </w:rPr>
      </w:pPr>
      <w:r w:rsidRPr="003E2120">
        <w:rPr>
          <w:rFonts w:ascii="Arial" w:hAnsi="Arial" w:cs="Arial"/>
          <w:sz w:val="20"/>
          <w:szCs w:val="20"/>
        </w:rPr>
        <w:t>b)</w:t>
      </w:r>
      <w:r w:rsidRPr="003E2120">
        <w:rPr>
          <w:rFonts w:ascii="Arial" w:hAnsi="Arial" w:cs="Arial"/>
          <w:sz w:val="20"/>
          <w:szCs w:val="20"/>
        </w:rPr>
        <w:tab/>
        <w:t>ak sa vady mohli zistiť neskôr pri vynaložení odbornej starostlivosti, najneskôr však do skončenia záručnej doby a kupujúci bez zbytočného odkladu, najneskôr do 7 dní od zistenia vád, neuplatní u predávajúceho reklamáciu (skryté vady);</w:t>
      </w:r>
    </w:p>
    <w:p w14:paraId="5DCE4CFC" w14:textId="77777777" w:rsidR="00A11603" w:rsidRPr="003E2120" w:rsidRDefault="00A11603" w:rsidP="00A11603">
      <w:pPr>
        <w:autoSpaceDE w:val="0"/>
        <w:autoSpaceDN w:val="0"/>
        <w:adjustRightInd w:val="0"/>
        <w:spacing w:after="120" w:line="240" w:lineRule="atLeast"/>
        <w:ind w:left="703" w:hanging="703"/>
        <w:jc w:val="both"/>
        <w:rPr>
          <w:rFonts w:ascii="Arial" w:hAnsi="Arial" w:cs="Arial"/>
          <w:sz w:val="20"/>
          <w:szCs w:val="20"/>
        </w:rPr>
      </w:pPr>
      <w:r w:rsidRPr="003E2120">
        <w:rPr>
          <w:rFonts w:ascii="Arial" w:hAnsi="Arial" w:cs="Arial"/>
          <w:sz w:val="20"/>
          <w:szCs w:val="20"/>
        </w:rPr>
        <w:t>c)</w:t>
      </w:r>
      <w:r w:rsidRPr="003E2120">
        <w:rPr>
          <w:rFonts w:ascii="Arial" w:hAnsi="Arial" w:cs="Arial"/>
          <w:sz w:val="20"/>
          <w:szCs w:val="20"/>
        </w:rPr>
        <w:tab/>
        <w:t>ak k vadám došlo z dôvodov na strane kupujúceho (najmä nesprávne skladovanie tovaru, nesprávne použitie, nesprávna údržba, mechanické poškodenie, neodborné zaobchádzanie s tovarom, nesprávna inštalácia, nesprávna montáž).</w:t>
      </w:r>
    </w:p>
    <w:p w14:paraId="4E6C3F4E" w14:textId="77777777" w:rsidR="00A11603" w:rsidRPr="003E2120" w:rsidRDefault="00A11603" w:rsidP="00A11603">
      <w:pPr>
        <w:autoSpaceDE w:val="0"/>
        <w:autoSpaceDN w:val="0"/>
        <w:adjustRightInd w:val="0"/>
        <w:spacing w:after="120" w:line="240" w:lineRule="atLeast"/>
        <w:jc w:val="both"/>
        <w:rPr>
          <w:rFonts w:ascii="Arial" w:hAnsi="Arial" w:cs="Arial"/>
          <w:sz w:val="20"/>
          <w:szCs w:val="20"/>
        </w:rPr>
      </w:pPr>
      <w:r w:rsidRPr="003E2120">
        <w:rPr>
          <w:rFonts w:ascii="Arial" w:hAnsi="Arial" w:cs="Arial"/>
          <w:sz w:val="20"/>
          <w:szCs w:val="20"/>
        </w:rPr>
        <w:t>Predávajúci je povinný oprávnenú reklamáciu kupujúceho vybaviť najneskôr do 35 dní od písomného / elektronického nahlásenia vád tovaru kupujúcim. Právo spôsobu vysporiadania oprávnenej reklamácie kupujúceho má predávajúci, ak kupujúci neuplatní svoje právo voľby v oznámení vád, alebo bez zbytočného odkladu po tomto oznámení.</w:t>
      </w:r>
    </w:p>
    <w:p w14:paraId="29C5726C" w14:textId="77777777" w:rsidR="00A11603" w:rsidRDefault="00A11603" w:rsidP="00A11603">
      <w:pPr>
        <w:autoSpaceDE w:val="0"/>
        <w:autoSpaceDN w:val="0"/>
        <w:adjustRightInd w:val="0"/>
        <w:spacing w:line="240" w:lineRule="atLeast"/>
        <w:jc w:val="both"/>
        <w:rPr>
          <w:rFonts w:ascii="Arial" w:hAnsi="Arial" w:cs="Arial"/>
          <w:sz w:val="20"/>
          <w:szCs w:val="20"/>
        </w:rPr>
      </w:pPr>
      <w:r w:rsidRPr="003E2120">
        <w:rPr>
          <w:rFonts w:ascii="Arial" w:hAnsi="Arial" w:cs="Arial"/>
          <w:sz w:val="20"/>
          <w:szCs w:val="20"/>
        </w:rPr>
        <w:t>Zodpovednosť predávajúceho za vady, na ktoré sa vzťahuje záruka, nevzniká, ak tieto vady boli spôsobené po prechode zodpovednosti za nebezpečenstvo vzniku škody na tovare z predávajúceho na kupujúceho, pokiaľ ku škode došlo vplyvom kupujúceho, tretej osoby alebo vonkajšími udalosťami a nespôsobil ich predávajúci ani osoby, s ktorých pomocou predávajúci plnil svoj záväzok.</w:t>
      </w:r>
    </w:p>
    <w:p w14:paraId="16C35FF8" w14:textId="77777777" w:rsidR="00A11603" w:rsidRPr="003E2120" w:rsidRDefault="00A11603" w:rsidP="00A11603">
      <w:pPr>
        <w:autoSpaceDE w:val="0"/>
        <w:autoSpaceDN w:val="0"/>
        <w:adjustRightInd w:val="0"/>
        <w:spacing w:line="240" w:lineRule="atLeast"/>
        <w:jc w:val="both"/>
        <w:rPr>
          <w:rFonts w:ascii="Arial" w:hAnsi="Arial" w:cs="Arial"/>
          <w:sz w:val="20"/>
          <w:szCs w:val="20"/>
        </w:rPr>
      </w:pPr>
    </w:p>
    <w:p w14:paraId="6045728D" w14:textId="77777777" w:rsidR="00A11603" w:rsidRPr="003E2120" w:rsidRDefault="00A11603" w:rsidP="00A11603">
      <w:pPr>
        <w:keepNext/>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Výkup obalov</w:t>
      </w:r>
    </w:p>
    <w:p w14:paraId="634873AC" w14:textId="5E7A6C89"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 xml:space="preserve">Predávajúci vykúpi fakturované káblové bubny a palety kupujúcemu za 100% predajnej ceny, ak kupujúci vráti </w:t>
      </w:r>
      <w:r w:rsidR="003C01C7">
        <w:rPr>
          <w:rFonts w:ascii="Arial" w:hAnsi="Arial" w:cs="Arial"/>
          <w:sz w:val="20"/>
          <w:szCs w:val="20"/>
        </w:rPr>
        <w:t>obal nepoškode</w:t>
      </w:r>
      <w:r w:rsidRPr="003E2120">
        <w:rPr>
          <w:rFonts w:ascii="Arial" w:hAnsi="Arial" w:cs="Arial"/>
          <w:sz w:val="20"/>
          <w:szCs w:val="20"/>
        </w:rPr>
        <w:t xml:space="preserve">ný do </w:t>
      </w:r>
      <w:r w:rsidR="003C01C7">
        <w:rPr>
          <w:rFonts w:ascii="Arial" w:hAnsi="Arial" w:cs="Arial"/>
          <w:sz w:val="20"/>
          <w:szCs w:val="20"/>
        </w:rPr>
        <w:t>6</w:t>
      </w:r>
      <w:r w:rsidRPr="003E2120">
        <w:rPr>
          <w:rFonts w:ascii="Arial" w:hAnsi="Arial" w:cs="Arial"/>
          <w:sz w:val="20"/>
          <w:szCs w:val="20"/>
        </w:rPr>
        <w:t>0 dní od dátumu fakturácie konkrétneho obalu.</w:t>
      </w:r>
    </w:p>
    <w:p w14:paraId="6D8A6F43" w14:textId="0A38C5B0"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 xml:space="preserve">Predávajúci vykúpi fakturované káblové bubny a palety kupujúcemu za </w:t>
      </w:r>
      <w:r w:rsidR="003C01C7">
        <w:rPr>
          <w:rFonts w:ascii="Arial" w:hAnsi="Arial" w:cs="Arial"/>
          <w:sz w:val="20"/>
          <w:szCs w:val="20"/>
        </w:rPr>
        <w:t>70</w:t>
      </w:r>
      <w:r w:rsidRPr="003E2120">
        <w:rPr>
          <w:rFonts w:ascii="Arial" w:hAnsi="Arial" w:cs="Arial"/>
          <w:sz w:val="20"/>
          <w:szCs w:val="20"/>
        </w:rPr>
        <w:t xml:space="preserve">% predajnej ceny,  ak kupujúci vráti </w:t>
      </w:r>
      <w:r w:rsidR="00264797">
        <w:rPr>
          <w:rFonts w:ascii="Arial" w:hAnsi="Arial" w:cs="Arial"/>
          <w:sz w:val="20"/>
          <w:szCs w:val="20"/>
        </w:rPr>
        <w:t>obal</w:t>
      </w:r>
      <w:r w:rsidRPr="003E2120">
        <w:rPr>
          <w:rFonts w:ascii="Arial" w:hAnsi="Arial" w:cs="Arial"/>
          <w:sz w:val="20"/>
          <w:szCs w:val="20"/>
        </w:rPr>
        <w:t xml:space="preserve">y nepoškodené </w:t>
      </w:r>
      <w:r w:rsidR="00264797">
        <w:rPr>
          <w:rFonts w:ascii="Arial" w:hAnsi="Arial" w:cs="Arial"/>
          <w:sz w:val="20"/>
          <w:szCs w:val="20"/>
        </w:rPr>
        <w:t>6</w:t>
      </w:r>
      <w:r w:rsidRPr="003E2120">
        <w:rPr>
          <w:rFonts w:ascii="Arial" w:hAnsi="Arial" w:cs="Arial"/>
          <w:sz w:val="20"/>
          <w:szCs w:val="20"/>
        </w:rPr>
        <w:t xml:space="preserve">1 deň až </w:t>
      </w:r>
      <w:r w:rsidR="00264797">
        <w:rPr>
          <w:rFonts w:ascii="Arial" w:hAnsi="Arial" w:cs="Arial"/>
          <w:sz w:val="20"/>
          <w:szCs w:val="20"/>
        </w:rPr>
        <w:t>150</w:t>
      </w:r>
      <w:r w:rsidRPr="003E2120">
        <w:rPr>
          <w:rFonts w:ascii="Arial" w:hAnsi="Arial" w:cs="Arial"/>
          <w:sz w:val="20"/>
          <w:szCs w:val="20"/>
        </w:rPr>
        <w:t xml:space="preserve"> deň od dátumu fakturácie konkrétneho obalu.</w:t>
      </w:r>
    </w:p>
    <w:p w14:paraId="39480C26" w14:textId="42DB2481" w:rsidR="00264797" w:rsidRPr="003E2120" w:rsidRDefault="00264797" w:rsidP="00264797">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 xml:space="preserve">Predávajúci vykúpi fakturované káblové bubny a palety kupujúcemu za </w:t>
      </w:r>
      <w:r>
        <w:rPr>
          <w:rFonts w:ascii="Arial" w:hAnsi="Arial" w:cs="Arial"/>
          <w:sz w:val="20"/>
          <w:szCs w:val="20"/>
        </w:rPr>
        <w:t>5</w:t>
      </w:r>
      <w:r>
        <w:rPr>
          <w:rFonts w:ascii="Arial" w:hAnsi="Arial" w:cs="Arial"/>
          <w:sz w:val="20"/>
          <w:szCs w:val="20"/>
        </w:rPr>
        <w:t>0</w:t>
      </w:r>
      <w:r w:rsidRPr="003E2120">
        <w:rPr>
          <w:rFonts w:ascii="Arial" w:hAnsi="Arial" w:cs="Arial"/>
          <w:sz w:val="20"/>
          <w:szCs w:val="20"/>
        </w:rPr>
        <w:t xml:space="preserve">% predajnej ceny,  ak kupujúci vráti </w:t>
      </w:r>
      <w:r>
        <w:rPr>
          <w:rFonts w:ascii="Arial" w:hAnsi="Arial" w:cs="Arial"/>
          <w:sz w:val="20"/>
          <w:szCs w:val="20"/>
        </w:rPr>
        <w:t>obal</w:t>
      </w:r>
      <w:r w:rsidRPr="003E2120">
        <w:rPr>
          <w:rFonts w:ascii="Arial" w:hAnsi="Arial" w:cs="Arial"/>
          <w:sz w:val="20"/>
          <w:szCs w:val="20"/>
        </w:rPr>
        <w:t xml:space="preserve">y nepoškodené </w:t>
      </w:r>
      <w:r>
        <w:rPr>
          <w:rFonts w:ascii="Arial" w:hAnsi="Arial" w:cs="Arial"/>
          <w:sz w:val="20"/>
          <w:szCs w:val="20"/>
        </w:rPr>
        <w:t>15</w:t>
      </w:r>
      <w:r w:rsidRPr="003E2120">
        <w:rPr>
          <w:rFonts w:ascii="Arial" w:hAnsi="Arial" w:cs="Arial"/>
          <w:sz w:val="20"/>
          <w:szCs w:val="20"/>
        </w:rPr>
        <w:t xml:space="preserve">1 deň až </w:t>
      </w:r>
      <w:r>
        <w:rPr>
          <w:rFonts w:ascii="Arial" w:hAnsi="Arial" w:cs="Arial"/>
          <w:sz w:val="20"/>
          <w:szCs w:val="20"/>
        </w:rPr>
        <w:t>30</w:t>
      </w:r>
      <w:r>
        <w:rPr>
          <w:rFonts w:ascii="Arial" w:hAnsi="Arial" w:cs="Arial"/>
          <w:sz w:val="20"/>
          <w:szCs w:val="20"/>
        </w:rPr>
        <w:t>0</w:t>
      </w:r>
      <w:r w:rsidRPr="003E2120">
        <w:rPr>
          <w:rFonts w:ascii="Arial" w:hAnsi="Arial" w:cs="Arial"/>
          <w:sz w:val="20"/>
          <w:szCs w:val="20"/>
        </w:rPr>
        <w:t xml:space="preserve"> deň od dátumu fakturácie konkrétneho obalu.</w:t>
      </w:r>
    </w:p>
    <w:p w14:paraId="72DB5F1D" w14:textId="04003593" w:rsidR="00A11603"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 xml:space="preserve">Predávajúci nemá povinnosť vykúpiť kupujúcemu káblové bubny a palety, ktoré budú vrátené nad </w:t>
      </w:r>
      <w:r w:rsidR="00264797">
        <w:rPr>
          <w:rFonts w:ascii="Arial" w:hAnsi="Arial" w:cs="Arial"/>
          <w:sz w:val="20"/>
          <w:szCs w:val="20"/>
        </w:rPr>
        <w:t>30</w:t>
      </w:r>
      <w:r w:rsidRPr="003E2120">
        <w:rPr>
          <w:rFonts w:ascii="Arial" w:hAnsi="Arial" w:cs="Arial"/>
          <w:sz w:val="20"/>
          <w:szCs w:val="20"/>
        </w:rPr>
        <w:t xml:space="preserve">0 dní od dátumu fakturácie konkrétnych obalov. V prípade výkupu obalov nad </w:t>
      </w:r>
      <w:r w:rsidR="00264797">
        <w:rPr>
          <w:rFonts w:ascii="Arial" w:hAnsi="Arial" w:cs="Arial"/>
          <w:sz w:val="20"/>
          <w:szCs w:val="20"/>
        </w:rPr>
        <w:t>30</w:t>
      </w:r>
      <w:r w:rsidRPr="003E2120">
        <w:rPr>
          <w:rFonts w:ascii="Arial" w:hAnsi="Arial" w:cs="Arial"/>
          <w:sz w:val="20"/>
          <w:szCs w:val="20"/>
        </w:rPr>
        <w:t>0 dní bude zrážka 99,99%.</w:t>
      </w:r>
    </w:p>
    <w:p w14:paraId="1713F6A3" w14:textId="77777777" w:rsidR="006631B9" w:rsidRPr="003E2120" w:rsidRDefault="006631B9" w:rsidP="00A11603">
      <w:pPr>
        <w:autoSpaceDE w:val="0"/>
        <w:autoSpaceDN w:val="0"/>
        <w:adjustRightInd w:val="0"/>
        <w:spacing w:before="120" w:after="120" w:line="240" w:lineRule="atLeast"/>
        <w:jc w:val="both"/>
        <w:rPr>
          <w:rFonts w:ascii="Arial" w:hAnsi="Arial" w:cs="Arial"/>
          <w:sz w:val="20"/>
          <w:szCs w:val="20"/>
        </w:rPr>
      </w:pPr>
    </w:p>
    <w:tbl>
      <w:tblPr>
        <w:tblW w:w="4320" w:type="dxa"/>
        <w:tblCellMar>
          <w:left w:w="70" w:type="dxa"/>
          <w:right w:w="70" w:type="dxa"/>
        </w:tblCellMar>
        <w:tblLook w:val="04A0" w:firstRow="1" w:lastRow="0" w:firstColumn="1" w:lastColumn="0" w:noHBand="0" w:noVBand="1"/>
      </w:tblPr>
      <w:tblGrid>
        <w:gridCol w:w="1460"/>
        <w:gridCol w:w="1580"/>
        <w:gridCol w:w="1280"/>
      </w:tblGrid>
      <w:tr w:rsidR="006631B9" w14:paraId="588A4F1B" w14:textId="77777777" w:rsidTr="006631B9">
        <w:trPr>
          <w:trHeight w:val="300"/>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4A5623" w14:textId="77777777" w:rsidR="006631B9" w:rsidRDefault="006631B9">
            <w:pPr>
              <w:rPr>
                <w:rFonts w:ascii="Calibri" w:hAnsi="Calibri" w:cs="Calibri"/>
                <w:b/>
                <w:bCs/>
                <w:color w:val="000000"/>
                <w:sz w:val="22"/>
                <w:szCs w:val="22"/>
              </w:rPr>
            </w:pPr>
            <w:r>
              <w:rPr>
                <w:rFonts w:ascii="Calibri" w:hAnsi="Calibri" w:cs="Calibri"/>
                <w:b/>
                <w:bCs/>
                <w:color w:val="000000"/>
                <w:sz w:val="22"/>
                <w:szCs w:val="22"/>
              </w:rPr>
              <w:t>počet dní</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14:paraId="2ED746F8" w14:textId="77777777" w:rsidR="006631B9" w:rsidRDefault="006631B9">
            <w:pPr>
              <w:jc w:val="center"/>
              <w:rPr>
                <w:rFonts w:ascii="Calibri" w:hAnsi="Calibri" w:cs="Calibri"/>
                <w:b/>
                <w:bCs/>
                <w:color w:val="000000"/>
                <w:sz w:val="22"/>
                <w:szCs w:val="22"/>
              </w:rPr>
            </w:pPr>
            <w:r>
              <w:rPr>
                <w:rFonts w:ascii="Calibri" w:hAnsi="Calibri" w:cs="Calibri"/>
                <w:b/>
                <w:bCs/>
                <w:color w:val="000000"/>
                <w:sz w:val="22"/>
                <w:szCs w:val="22"/>
              </w:rPr>
              <w:t>výkupná cena</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13CA7229" w14:textId="77777777" w:rsidR="006631B9" w:rsidRDefault="006631B9">
            <w:pPr>
              <w:jc w:val="center"/>
              <w:rPr>
                <w:rFonts w:ascii="Calibri" w:hAnsi="Calibri" w:cs="Calibri"/>
                <w:b/>
                <w:bCs/>
                <w:color w:val="000000"/>
                <w:sz w:val="22"/>
                <w:szCs w:val="22"/>
              </w:rPr>
            </w:pPr>
            <w:r>
              <w:rPr>
                <w:rFonts w:ascii="Calibri" w:hAnsi="Calibri" w:cs="Calibri"/>
                <w:b/>
                <w:bCs/>
                <w:color w:val="000000"/>
                <w:sz w:val="22"/>
                <w:szCs w:val="22"/>
              </w:rPr>
              <w:t>zrážka</w:t>
            </w:r>
          </w:p>
        </w:tc>
      </w:tr>
      <w:tr w:rsidR="006631B9" w14:paraId="5417BBFC" w14:textId="77777777" w:rsidTr="006631B9">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4D09B233" w14:textId="77777777" w:rsidR="006631B9" w:rsidRDefault="006631B9">
            <w:pPr>
              <w:rPr>
                <w:rFonts w:ascii="Calibri" w:hAnsi="Calibri" w:cs="Calibri"/>
                <w:color w:val="000000"/>
                <w:sz w:val="22"/>
                <w:szCs w:val="22"/>
              </w:rPr>
            </w:pPr>
            <w:r>
              <w:rPr>
                <w:rFonts w:ascii="Calibri" w:hAnsi="Calibri" w:cs="Calibri"/>
                <w:color w:val="000000"/>
                <w:sz w:val="22"/>
                <w:szCs w:val="22"/>
              </w:rPr>
              <w:t>1-60 dní</w:t>
            </w:r>
          </w:p>
        </w:tc>
        <w:tc>
          <w:tcPr>
            <w:tcW w:w="1580" w:type="dxa"/>
            <w:tcBorders>
              <w:top w:val="nil"/>
              <w:left w:val="nil"/>
              <w:bottom w:val="single" w:sz="4" w:space="0" w:color="auto"/>
              <w:right w:val="single" w:sz="4" w:space="0" w:color="auto"/>
            </w:tcBorders>
            <w:shd w:val="clear" w:color="auto" w:fill="auto"/>
            <w:noWrap/>
            <w:vAlign w:val="bottom"/>
            <w:hideMark/>
          </w:tcPr>
          <w:p w14:paraId="08061DE1"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single" w:sz="4" w:space="0" w:color="auto"/>
              <w:right w:val="single" w:sz="8" w:space="0" w:color="auto"/>
            </w:tcBorders>
            <w:shd w:val="clear" w:color="auto" w:fill="auto"/>
            <w:noWrap/>
            <w:vAlign w:val="bottom"/>
            <w:hideMark/>
          </w:tcPr>
          <w:p w14:paraId="6DB501EC"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0%</w:t>
            </w:r>
          </w:p>
        </w:tc>
      </w:tr>
      <w:tr w:rsidR="006631B9" w14:paraId="0A029402" w14:textId="77777777" w:rsidTr="006631B9">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2D939920" w14:textId="77777777" w:rsidR="006631B9" w:rsidRDefault="006631B9">
            <w:pPr>
              <w:rPr>
                <w:rFonts w:ascii="Calibri" w:hAnsi="Calibri" w:cs="Calibri"/>
                <w:color w:val="000000"/>
                <w:sz w:val="22"/>
                <w:szCs w:val="22"/>
              </w:rPr>
            </w:pPr>
            <w:r>
              <w:rPr>
                <w:rFonts w:ascii="Calibri" w:hAnsi="Calibri" w:cs="Calibri"/>
                <w:color w:val="000000"/>
                <w:sz w:val="22"/>
                <w:szCs w:val="22"/>
              </w:rPr>
              <w:t>61-150 dní</w:t>
            </w:r>
          </w:p>
        </w:tc>
        <w:tc>
          <w:tcPr>
            <w:tcW w:w="1580" w:type="dxa"/>
            <w:tcBorders>
              <w:top w:val="nil"/>
              <w:left w:val="nil"/>
              <w:bottom w:val="single" w:sz="4" w:space="0" w:color="auto"/>
              <w:right w:val="single" w:sz="4" w:space="0" w:color="auto"/>
            </w:tcBorders>
            <w:shd w:val="clear" w:color="auto" w:fill="auto"/>
            <w:noWrap/>
            <w:vAlign w:val="bottom"/>
            <w:hideMark/>
          </w:tcPr>
          <w:p w14:paraId="12662DA8"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70%</w:t>
            </w:r>
          </w:p>
        </w:tc>
        <w:tc>
          <w:tcPr>
            <w:tcW w:w="1280" w:type="dxa"/>
            <w:tcBorders>
              <w:top w:val="nil"/>
              <w:left w:val="nil"/>
              <w:bottom w:val="single" w:sz="4" w:space="0" w:color="auto"/>
              <w:right w:val="single" w:sz="8" w:space="0" w:color="auto"/>
            </w:tcBorders>
            <w:shd w:val="clear" w:color="auto" w:fill="auto"/>
            <w:noWrap/>
            <w:vAlign w:val="bottom"/>
            <w:hideMark/>
          </w:tcPr>
          <w:p w14:paraId="74F22F04"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30%</w:t>
            </w:r>
          </w:p>
        </w:tc>
      </w:tr>
      <w:tr w:rsidR="006631B9" w14:paraId="0ADEB3DD" w14:textId="77777777" w:rsidTr="006631B9">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1FF4C567" w14:textId="77777777" w:rsidR="006631B9" w:rsidRDefault="006631B9">
            <w:pPr>
              <w:rPr>
                <w:rFonts w:ascii="Calibri" w:hAnsi="Calibri" w:cs="Calibri"/>
                <w:color w:val="000000"/>
                <w:sz w:val="22"/>
                <w:szCs w:val="22"/>
              </w:rPr>
            </w:pPr>
            <w:r>
              <w:rPr>
                <w:rFonts w:ascii="Calibri" w:hAnsi="Calibri" w:cs="Calibri"/>
                <w:color w:val="000000"/>
                <w:sz w:val="22"/>
                <w:szCs w:val="22"/>
              </w:rPr>
              <w:t>151 - 300 dní</w:t>
            </w:r>
          </w:p>
        </w:tc>
        <w:tc>
          <w:tcPr>
            <w:tcW w:w="1580" w:type="dxa"/>
            <w:tcBorders>
              <w:top w:val="nil"/>
              <w:left w:val="nil"/>
              <w:bottom w:val="single" w:sz="4" w:space="0" w:color="auto"/>
              <w:right w:val="single" w:sz="4" w:space="0" w:color="auto"/>
            </w:tcBorders>
            <w:shd w:val="clear" w:color="auto" w:fill="auto"/>
            <w:noWrap/>
            <w:vAlign w:val="bottom"/>
            <w:hideMark/>
          </w:tcPr>
          <w:p w14:paraId="0C45CE7F"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50%</w:t>
            </w:r>
          </w:p>
        </w:tc>
        <w:tc>
          <w:tcPr>
            <w:tcW w:w="1280" w:type="dxa"/>
            <w:tcBorders>
              <w:top w:val="nil"/>
              <w:left w:val="nil"/>
              <w:bottom w:val="single" w:sz="4" w:space="0" w:color="auto"/>
              <w:right w:val="single" w:sz="8" w:space="0" w:color="auto"/>
            </w:tcBorders>
            <w:shd w:val="clear" w:color="auto" w:fill="auto"/>
            <w:noWrap/>
            <w:vAlign w:val="bottom"/>
            <w:hideMark/>
          </w:tcPr>
          <w:p w14:paraId="6D0F9BF3"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50%</w:t>
            </w:r>
          </w:p>
        </w:tc>
      </w:tr>
      <w:tr w:rsidR="006631B9" w14:paraId="208B2071" w14:textId="77777777" w:rsidTr="006631B9">
        <w:trPr>
          <w:trHeight w:val="300"/>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1CA6DF0F" w14:textId="77777777" w:rsidR="006631B9" w:rsidRDefault="006631B9">
            <w:pPr>
              <w:rPr>
                <w:rFonts w:ascii="Calibri" w:hAnsi="Calibri" w:cs="Calibri"/>
                <w:color w:val="000000"/>
                <w:sz w:val="22"/>
                <w:szCs w:val="22"/>
              </w:rPr>
            </w:pPr>
            <w:r>
              <w:rPr>
                <w:rFonts w:ascii="Calibri" w:hAnsi="Calibri" w:cs="Calibri"/>
                <w:color w:val="000000"/>
                <w:sz w:val="22"/>
                <w:szCs w:val="22"/>
              </w:rPr>
              <w:t>nad 301 dní</w:t>
            </w:r>
          </w:p>
        </w:tc>
        <w:tc>
          <w:tcPr>
            <w:tcW w:w="1580" w:type="dxa"/>
            <w:tcBorders>
              <w:top w:val="nil"/>
              <w:left w:val="nil"/>
              <w:bottom w:val="single" w:sz="8" w:space="0" w:color="auto"/>
              <w:right w:val="single" w:sz="4" w:space="0" w:color="auto"/>
            </w:tcBorders>
            <w:shd w:val="clear" w:color="auto" w:fill="auto"/>
            <w:noWrap/>
            <w:vAlign w:val="bottom"/>
            <w:hideMark/>
          </w:tcPr>
          <w:p w14:paraId="48C7F7A6"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0,01%</w:t>
            </w:r>
          </w:p>
        </w:tc>
        <w:tc>
          <w:tcPr>
            <w:tcW w:w="1280" w:type="dxa"/>
            <w:tcBorders>
              <w:top w:val="nil"/>
              <w:left w:val="nil"/>
              <w:bottom w:val="single" w:sz="8" w:space="0" w:color="auto"/>
              <w:right w:val="single" w:sz="8" w:space="0" w:color="auto"/>
            </w:tcBorders>
            <w:shd w:val="clear" w:color="auto" w:fill="auto"/>
            <w:noWrap/>
            <w:vAlign w:val="bottom"/>
            <w:hideMark/>
          </w:tcPr>
          <w:p w14:paraId="3A7473CC" w14:textId="77777777" w:rsidR="006631B9" w:rsidRDefault="006631B9">
            <w:pPr>
              <w:jc w:val="center"/>
              <w:rPr>
                <w:rFonts w:ascii="Calibri" w:hAnsi="Calibri" w:cs="Calibri"/>
                <w:color w:val="000000"/>
                <w:sz w:val="22"/>
                <w:szCs w:val="22"/>
              </w:rPr>
            </w:pPr>
            <w:r>
              <w:rPr>
                <w:rFonts w:ascii="Calibri" w:hAnsi="Calibri" w:cs="Calibri"/>
                <w:color w:val="000000"/>
                <w:sz w:val="22"/>
                <w:szCs w:val="22"/>
              </w:rPr>
              <w:t>99,99%</w:t>
            </w:r>
          </w:p>
        </w:tc>
      </w:tr>
    </w:tbl>
    <w:p w14:paraId="64DCCC73" w14:textId="77777777" w:rsidR="00A11603" w:rsidRPr="003E2120" w:rsidRDefault="00A11603" w:rsidP="00A11603">
      <w:pPr>
        <w:autoSpaceDE w:val="0"/>
        <w:autoSpaceDN w:val="0"/>
        <w:adjustRightInd w:val="0"/>
        <w:spacing w:line="240" w:lineRule="atLeast"/>
        <w:jc w:val="both"/>
        <w:rPr>
          <w:rFonts w:ascii="Arial" w:hAnsi="Arial" w:cs="Arial"/>
          <w:sz w:val="20"/>
          <w:szCs w:val="20"/>
        </w:rPr>
      </w:pPr>
    </w:p>
    <w:p w14:paraId="758DAF28" w14:textId="77777777" w:rsidR="00A11603" w:rsidRPr="003E2120" w:rsidRDefault="00A11603" w:rsidP="00A11603">
      <w:pPr>
        <w:numPr>
          <w:ilvl w:val="0"/>
          <w:numId w:val="1"/>
        </w:numPr>
        <w:tabs>
          <w:tab w:val="left" w:pos="426"/>
        </w:tabs>
        <w:autoSpaceDE w:val="0"/>
        <w:autoSpaceDN w:val="0"/>
        <w:adjustRightInd w:val="0"/>
        <w:spacing w:before="120" w:after="120" w:line="240" w:lineRule="atLeast"/>
        <w:ind w:left="425" w:hanging="425"/>
        <w:jc w:val="both"/>
        <w:rPr>
          <w:rFonts w:ascii="Arial" w:hAnsi="Arial" w:cs="Arial"/>
          <w:b/>
          <w:sz w:val="20"/>
          <w:szCs w:val="20"/>
        </w:rPr>
      </w:pPr>
      <w:r w:rsidRPr="003E2120">
        <w:rPr>
          <w:rFonts w:ascii="Arial" w:hAnsi="Arial" w:cs="Arial"/>
          <w:b/>
          <w:sz w:val="20"/>
          <w:szCs w:val="20"/>
        </w:rPr>
        <w:t>Záverečné ustanovenia</w:t>
      </w:r>
    </w:p>
    <w:p w14:paraId="578588AB"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Tieto dodacie a obchodné podmienky nadobúdajú platnosť a účinnosť dňom ich zverejnenia.</w:t>
      </w:r>
    </w:p>
    <w:p w14:paraId="38D8DAC5"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Predávajúci si vyhradzuje právo jednostranne meniť a aktualizovať tieto obchodné podmienky.</w:t>
      </w:r>
    </w:p>
    <w:p w14:paraId="724D7874"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Obchodné podmienky, vrátane ich zmien a doplnení, sa zverejňujú na internetovej stránke predávajúceho.</w:t>
      </w:r>
    </w:p>
    <w:p w14:paraId="2112DF85"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Zmeny týchto obchodných podmienok nadobúdajú účinnosť dňom ich zverejnenia na internetovej stránke predávajúceho.</w:t>
      </w:r>
    </w:p>
    <w:p w14:paraId="6C15C203"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Odchýlna dohoda výslovne uvedená v potvrdenej objednávke, individuálnej kúpnej zmluve alebo rámcovej zmluve má prednosť pred ustanoveniami týchto obchodných podmienok.</w:t>
      </w:r>
    </w:p>
    <w:p w14:paraId="19C0DEFC"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p>
    <w:p w14:paraId="1737209F"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p>
    <w:p w14:paraId="38EB3AA5" w14:textId="4389839D"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lastRenderedPageBreak/>
        <w:t xml:space="preserve">V Žiline dňa </w:t>
      </w:r>
      <w:r w:rsidR="006631B9">
        <w:rPr>
          <w:rFonts w:ascii="Arial" w:hAnsi="Arial" w:cs="Arial"/>
          <w:sz w:val="20"/>
          <w:szCs w:val="20"/>
        </w:rPr>
        <w:t>1</w:t>
      </w:r>
      <w:r>
        <w:rPr>
          <w:rFonts w:ascii="Arial" w:hAnsi="Arial" w:cs="Arial"/>
          <w:sz w:val="20"/>
          <w:szCs w:val="20"/>
        </w:rPr>
        <w:t>.</w:t>
      </w:r>
      <w:r w:rsidR="006631B9">
        <w:rPr>
          <w:rFonts w:ascii="Arial" w:hAnsi="Arial" w:cs="Arial"/>
          <w:sz w:val="20"/>
          <w:szCs w:val="20"/>
        </w:rPr>
        <w:t>4</w:t>
      </w:r>
      <w:r>
        <w:rPr>
          <w:rFonts w:ascii="Arial" w:hAnsi="Arial" w:cs="Arial"/>
          <w:sz w:val="20"/>
          <w:szCs w:val="20"/>
        </w:rPr>
        <w:t>.20</w:t>
      </w:r>
      <w:r w:rsidR="006631B9">
        <w:rPr>
          <w:rFonts w:ascii="Arial" w:hAnsi="Arial" w:cs="Arial"/>
          <w:sz w:val="20"/>
          <w:szCs w:val="20"/>
        </w:rPr>
        <w:t>22</w:t>
      </w:r>
    </w:p>
    <w:p w14:paraId="33359F56" w14:textId="77777777"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p>
    <w:p w14:paraId="2B2E8674" w14:textId="77777777" w:rsidR="00A11603" w:rsidRPr="003E2120" w:rsidRDefault="00A11603" w:rsidP="00A11603">
      <w:pPr>
        <w:autoSpaceDE w:val="0"/>
        <w:autoSpaceDN w:val="0"/>
        <w:adjustRightInd w:val="0"/>
        <w:spacing w:line="240" w:lineRule="atLeast"/>
        <w:ind w:left="5670"/>
        <w:jc w:val="center"/>
        <w:rPr>
          <w:rFonts w:ascii="Arial" w:hAnsi="Arial" w:cs="Arial"/>
          <w:sz w:val="20"/>
          <w:szCs w:val="20"/>
        </w:rPr>
      </w:pPr>
      <w:r w:rsidRPr="003E2120">
        <w:rPr>
          <w:rFonts w:ascii="Arial" w:hAnsi="Arial" w:cs="Arial"/>
          <w:sz w:val="20"/>
          <w:szCs w:val="20"/>
        </w:rPr>
        <w:t>ANMIMA s.r.o.</w:t>
      </w:r>
    </w:p>
    <w:p w14:paraId="32E8CC4F" w14:textId="77777777" w:rsidR="00A11603" w:rsidRPr="003E2120" w:rsidRDefault="00A11603" w:rsidP="00A11603">
      <w:pPr>
        <w:autoSpaceDE w:val="0"/>
        <w:autoSpaceDN w:val="0"/>
        <w:adjustRightInd w:val="0"/>
        <w:spacing w:line="240" w:lineRule="atLeast"/>
        <w:ind w:left="5670"/>
        <w:jc w:val="center"/>
        <w:rPr>
          <w:rFonts w:ascii="Arial" w:hAnsi="Arial" w:cs="Arial"/>
          <w:sz w:val="20"/>
          <w:szCs w:val="20"/>
        </w:rPr>
      </w:pPr>
      <w:r w:rsidRPr="003E2120">
        <w:rPr>
          <w:rFonts w:ascii="Arial" w:hAnsi="Arial" w:cs="Arial"/>
          <w:sz w:val="20"/>
          <w:szCs w:val="20"/>
        </w:rPr>
        <w:t>Anton Mitašík, konateľ</w:t>
      </w:r>
    </w:p>
    <w:p w14:paraId="27F2C712" w14:textId="77777777" w:rsidR="00A11603" w:rsidRPr="003E2120" w:rsidRDefault="00A11603" w:rsidP="00A11603">
      <w:pPr>
        <w:autoSpaceDE w:val="0"/>
        <w:autoSpaceDN w:val="0"/>
        <w:adjustRightInd w:val="0"/>
        <w:spacing w:before="120" w:after="120" w:line="240" w:lineRule="atLeast"/>
        <w:ind w:left="5670"/>
        <w:jc w:val="center"/>
        <w:rPr>
          <w:rFonts w:ascii="Arial" w:hAnsi="Arial" w:cs="Arial"/>
          <w:sz w:val="20"/>
          <w:szCs w:val="20"/>
        </w:rPr>
      </w:pPr>
    </w:p>
    <w:p w14:paraId="27CBC53F" w14:textId="4BF05E3F" w:rsidR="00A11603" w:rsidRPr="003E2120" w:rsidRDefault="00A11603" w:rsidP="00A11603">
      <w:pPr>
        <w:autoSpaceDE w:val="0"/>
        <w:autoSpaceDN w:val="0"/>
        <w:adjustRightInd w:val="0"/>
        <w:spacing w:before="120" w:after="120" w:line="240" w:lineRule="atLeast"/>
        <w:jc w:val="both"/>
        <w:rPr>
          <w:rFonts w:ascii="Arial" w:hAnsi="Arial" w:cs="Arial"/>
          <w:sz w:val="20"/>
          <w:szCs w:val="20"/>
        </w:rPr>
      </w:pPr>
      <w:r w:rsidRPr="003E2120">
        <w:rPr>
          <w:rFonts w:ascii="Arial" w:hAnsi="Arial" w:cs="Arial"/>
          <w:sz w:val="20"/>
          <w:szCs w:val="20"/>
        </w:rPr>
        <w:t xml:space="preserve">Zverejnené dňa: </w:t>
      </w:r>
      <w:r>
        <w:rPr>
          <w:rFonts w:ascii="Arial" w:hAnsi="Arial" w:cs="Arial"/>
          <w:sz w:val="20"/>
          <w:szCs w:val="20"/>
        </w:rPr>
        <w:t>2</w:t>
      </w:r>
      <w:r w:rsidR="006631B9">
        <w:rPr>
          <w:rFonts w:ascii="Arial" w:hAnsi="Arial" w:cs="Arial"/>
          <w:sz w:val="20"/>
          <w:szCs w:val="20"/>
        </w:rPr>
        <w:t>5</w:t>
      </w:r>
      <w:r>
        <w:rPr>
          <w:rFonts w:ascii="Arial" w:hAnsi="Arial" w:cs="Arial"/>
          <w:sz w:val="20"/>
          <w:szCs w:val="20"/>
        </w:rPr>
        <w:t>.</w:t>
      </w:r>
      <w:r w:rsidR="006631B9">
        <w:rPr>
          <w:rFonts w:ascii="Arial" w:hAnsi="Arial" w:cs="Arial"/>
          <w:sz w:val="20"/>
          <w:szCs w:val="20"/>
        </w:rPr>
        <w:t>3</w:t>
      </w:r>
      <w:r>
        <w:rPr>
          <w:rFonts w:ascii="Arial" w:hAnsi="Arial" w:cs="Arial"/>
          <w:sz w:val="20"/>
          <w:szCs w:val="20"/>
        </w:rPr>
        <w:t>.20</w:t>
      </w:r>
      <w:r w:rsidR="006631B9">
        <w:rPr>
          <w:rFonts w:ascii="Arial" w:hAnsi="Arial" w:cs="Arial"/>
          <w:sz w:val="20"/>
          <w:szCs w:val="20"/>
        </w:rPr>
        <w:t>22</w:t>
      </w:r>
    </w:p>
    <w:p w14:paraId="78147949" w14:textId="06EAC2B1" w:rsidR="0050732A" w:rsidRPr="00A11603" w:rsidRDefault="0050732A" w:rsidP="00A11603"/>
    <w:sectPr w:rsidR="0050732A" w:rsidRPr="00A11603" w:rsidSect="00646350">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AE73" w14:textId="77777777" w:rsidR="006628A2" w:rsidRDefault="006628A2" w:rsidP="00AF4325">
      <w:r>
        <w:separator/>
      </w:r>
    </w:p>
  </w:endnote>
  <w:endnote w:type="continuationSeparator" w:id="0">
    <w:p w14:paraId="3840DD2A" w14:textId="77777777" w:rsidR="006628A2" w:rsidRDefault="006628A2" w:rsidP="00AF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571B" w14:textId="77777777" w:rsidR="001B5EB8" w:rsidRPr="00AF4325" w:rsidRDefault="001B5EB8">
    <w:pPr>
      <w:pStyle w:val="Pta"/>
      <w:jc w:val="right"/>
      <w:rPr>
        <w:rFonts w:ascii="Arial" w:hAnsi="Arial" w:cs="Arial"/>
        <w:sz w:val="20"/>
        <w:szCs w:val="20"/>
      </w:rPr>
    </w:pPr>
    <w:r w:rsidRPr="00AF4325">
      <w:rPr>
        <w:rFonts w:ascii="Arial" w:hAnsi="Arial" w:cs="Arial"/>
        <w:sz w:val="20"/>
        <w:szCs w:val="20"/>
      </w:rPr>
      <w:t xml:space="preserve">Strana </w:t>
    </w:r>
    <w:r w:rsidRPr="00AF4325">
      <w:rPr>
        <w:rFonts w:ascii="Arial" w:hAnsi="Arial" w:cs="Arial"/>
        <w:sz w:val="20"/>
        <w:szCs w:val="20"/>
      </w:rPr>
      <w:fldChar w:fldCharType="begin"/>
    </w:r>
    <w:r w:rsidRPr="00AF4325">
      <w:rPr>
        <w:rFonts w:ascii="Arial" w:hAnsi="Arial" w:cs="Arial"/>
        <w:sz w:val="20"/>
        <w:szCs w:val="20"/>
      </w:rPr>
      <w:instrText>PAGE</w:instrText>
    </w:r>
    <w:r w:rsidRPr="00AF4325">
      <w:rPr>
        <w:rFonts w:ascii="Arial" w:hAnsi="Arial" w:cs="Arial"/>
        <w:sz w:val="20"/>
        <w:szCs w:val="20"/>
      </w:rPr>
      <w:fldChar w:fldCharType="separate"/>
    </w:r>
    <w:r w:rsidR="00A11603">
      <w:rPr>
        <w:rFonts w:ascii="Arial" w:hAnsi="Arial" w:cs="Arial"/>
        <w:noProof/>
        <w:sz w:val="20"/>
        <w:szCs w:val="20"/>
      </w:rPr>
      <w:t>1</w:t>
    </w:r>
    <w:r w:rsidRPr="00AF4325">
      <w:rPr>
        <w:rFonts w:ascii="Arial" w:hAnsi="Arial" w:cs="Arial"/>
        <w:sz w:val="20"/>
        <w:szCs w:val="20"/>
      </w:rPr>
      <w:fldChar w:fldCharType="end"/>
    </w:r>
    <w:r w:rsidRPr="00AF4325">
      <w:rPr>
        <w:rFonts w:ascii="Arial" w:hAnsi="Arial" w:cs="Arial"/>
        <w:sz w:val="20"/>
        <w:szCs w:val="20"/>
      </w:rPr>
      <w:t xml:space="preserve"> z </w:t>
    </w:r>
    <w:r w:rsidRPr="00AF4325">
      <w:rPr>
        <w:rFonts w:ascii="Arial" w:hAnsi="Arial" w:cs="Arial"/>
        <w:sz w:val="20"/>
        <w:szCs w:val="20"/>
      </w:rPr>
      <w:fldChar w:fldCharType="begin"/>
    </w:r>
    <w:r w:rsidRPr="00AF4325">
      <w:rPr>
        <w:rFonts w:ascii="Arial" w:hAnsi="Arial" w:cs="Arial"/>
        <w:sz w:val="20"/>
        <w:szCs w:val="20"/>
      </w:rPr>
      <w:instrText>NUMPAGES</w:instrText>
    </w:r>
    <w:r w:rsidRPr="00AF4325">
      <w:rPr>
        <w:rFonts w:ascii="Arial" w:hAnsi="Arial" w:cs="Arial"/>
        <w:sz w:val="20"/>
        <w:szCs w:val="20"/>
      </w:rPr>
      <w:fldChar w:fldCharType="separate"/>
    </w:r>
    <w:r w:rsidR="00A11603">
      <w:rPr>
        <w:rFonts w:ascii="Arial" w:hAnsi="Arial" w:cs="Arial"/>
        <w:noProof/>
        <w:sz w:val="20"/>
        <w:szCs w:val="20"/>
      </w:rPr>
      <w:t>4</w:t>
    </w:r>
    <w:r w:rsidRPr="00AF432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D503" w14:textId="77777777" w:rsidR="006628A2" w:rsidRDefault="006628A2" w:rsidP="00AF4325">
      <w:r>
        <w:separator/>
      </w:r>
    </w:p>
  </w:footnote>
  <w:footnote w:type="continuationSeparator" w:id="0">
    <w:p w14:paraId="01F84284" w14:textId="77777777" w:rsidR="006628A2" w:rsidRDefault="006628A2" w:rsidP="00AF4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3D4"/>
    <w:multiLevelType w:val="hybridMultilevel"/>
    <w:tmpl w:val="D862BF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9A59A7"/>
    <w:multiLevelType w:val="hybridMultilevel"/>
    <w:tmpl w:val="66B6E1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707FF0"/>
    <w:multiLevelType w:val="hybridMultilevel"/>
    <w:tmpl w:val="43403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65"/>
    <w:rsid w:val="00011F8A"/>
    <w:rsid w:val="000535B0"/>
    <w:rsid w:val="00095120"/>
    <w:rsid w:val="000D7D75"/>
    <w:rsid w:val="00112C02"/>
    <w:rsid w:val="0012377C"/>
    <w:rsid w:val="00170411"/>
    <w:rsid w:val="00174C60"/>
    <w:rsid w:val="001973D1"/>
    <w:rsid w:val="001A23B9"/>
    <w:rsid w:val="001B200C"/>
    <w:rsid w:val="001B2A3C"/>
    <w:rsid w:val="001B35E6"/>
    <w:rsid w:val="001B5EB8"/>
    <w:rsid w:val="001D52D8"/>
    <w:rsid w:val="0022092C"/>
    <w:rsid w:val="00264797"/>
    <w:rsid w:val="00280A10"/>
    <w:rsid w:val="002A61BA"/>
    <w:rsid w:val="002D3379"/>
    <w:rsid w:val="002F0AE0"/>
    <w:rsid w:val="002F4951"/>
    <w:rsid w:val="00361E5E"/>
    <w:rsid w:val="003707C5"/>
    <w:rsid w:val="00396637"/>
    <w:rsid w:val="003B3E27"/>
    <w:rsid w:val="003C01C7"/>
    <w:rsid w:val="003E2120"/>
    <w:rsid w:val="003F40A3"/>
    <w:rsid w:val="00401BC6"/>
    <w:rsid w:val="00405DF9"/>
    <w:rsid w:val="0041655A"/>
    <w:rsid w:val="0043120F"/>
    <w:rsid w:val="00451DC3"/>
    <w:rsid w:val="004825F4"/>
    <w:rsid w:val="004852BE"/>
    <w:rsid w:val="004A2C64"/>
    <w:rsid w:val="004B5976"/>
    <w:rsid w:val="004D7AC1"/>
    <w:rsid w:val="004E5370"/>
    <w:rsid w:val="004E5D1A"/>
    <w:rsid w:val="0050732A"/>
    <w:rsid w:val="00511946"/>
    <w:rsid w:val="005708DB"/>
    <w:rsid w:val="0057622E"/>
    <w:rsid w:val="005810E8"/>
    <w:rsid w:val="00591D41"/>
    <w:rsid w:val="00597B8B"/>
    <w:rsid w:val="005A0448"/>
    <w:rsid w:val="005C41B5"/>
    <w:rsid w:val="005E6D6E"/>
    <w:rsid w:val="005F3608"/>
    <w:rsid w:val="00623FEC"/>
    <w:rsid w:val="006315C2"/>
    <w:rsid w:val="00634F8E"/>
    <w:rsid w:val="00642D35"/>
    <w:rsid w:val="00646350"/>
    <w:rsid w:val="0065491B"/>
    <w:rsid w:val="006628A2"/>
    <w:rsid w:val="006631B9"/>
    <w:rsid w:val="006A1C08"/>
    <w:rsid w:val="006A6EF1"/>
    <w:rsid w:val="006E1E10"/>
    <w:rsid w:val="006E6DDF"/>
    <w:rsid w:val="006F0879"/>
    <w:rsid w:val="006F0F0B"/>
    <w:rsid w:val="006F6188"/>
    <w:rsid w:val="00717D40"/>
    <w:rsid w:val="007622A6"/>
    <w:rsid w:val="00770279"/>
    <w:rsid w:val="00792BB4"/>
    <w:rsid w:val="007A102C"/>
    <w:rsid w:val="007B093C"/>
    <w:rsid w:val="008033B6"/>
    <w:rsid w:val="00852C55"/>
    <w:rsid w:val="00893CE1"/>
    <w:rsid w:val="008A6F99"/>
    <w:rsid w:val="008A77B6"/>
    <w:rsid w:val="008D5E40"/>
    <w:rsid w:val="008D65DC"/>
    <w:rsid w:val="008F7F89"/>
    <w:rsid w:val="009153FB"/>
    <w:rsid w:val="009156C5"/>
    <w:rsid w:val="00931B6B"/>
    <w:rsid w:val="00967C47"/>
    <w:rsid w:val="00977536"/>
    <w:rsid w:val="00982B17"/>
    <w:rsid w:val="00982B43"/>
    <w:rsid w:val="00983BA2"/>
    <w:rsid w:val="009E2D95"/>
    <w:rsid w:val="00A11603"/>
    <w:rsid w:val="00A3199A"/>
    <w:rsid w:val="00A37FA4"/>
    <w:rsid w:val="00A57CDD"/>
    <w:rsid w:val="00A95281"/>
    <w:rsid w:val="00A97F63"/>
    <w:rsid w:val="00AA4F4A"/>
    <w:rsid w:val="00AC0439"/>
    <w:rsid w:val="00AC5245"/>
    <w:rsid w:val="00AD56CF"/>
    <w:rsid w:val="00AE3C89"/>
    <w:rsid w:val="00AF0044"/>
    <w:rsid w:val="00AF4325"/>
    <w:rsid w:val="00AF5913"/>
    <w:rsid w:val="00B32EE4"/>
    <w:rsid w:val="00BA5578"/>
    <w:rsid w:val="00C54271"/>
    <w:rsid w:val="00C71F6E"/>
    <w:rsid w:val="00C743B9"/>
    <w:rsid w:val="00C74595"/>
    <w:rsid w:val="00C91E65"/>
    <w:rsid w:val="00CA4EA9"/>
    <w:rsid w:val="00CA5013"/>
    <w:rsid w:val="00CB217A"/>
    <w:rsid w:val="00CC4873"/>
    <w:rsid w:val="00CD5CF1"/>
    <w:rsid w:val="00CE071E"/>
    <w:rsid w:val="00CE554F"/>
    <w:rsid w:val="00D01D81"/>
    <w:rsid w:val="00D46A12"/>
    <w:rsid w:val="00D5748A"/>
    <w:rsid w:val="00D579C4"/>
    <w:rsid w:val="00D742E3"/>
    <w:rsid w:val="00D7723E"/>
    <w:rsid w:val="00E26DE3"/>
    <w:rsid w:val="00E454D9"/>
    <w:rsid w:val="00E74D31"/>
    <w:rsid w:val="00E91310"/>
    <w:rsid w:val="00E92CE9"/>
    <w:rsid w:val="00EC71A7"/>
    <w:rsid w:val="00F30628"/>
    <w:rsid w:val="00F74095"/>
    <w:rsid w:val="00F7578A"/>
    <w:rsid w:val="00F822D0"/>
    <w:rsid w:val="00FC678C"/>
    <w:rsid w:val="00FD35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FBDB3"/>
  <w15:chartTrackingRefBased/>
  <w15:docId w15:val="{F93047A5-A6F6-43DF-AC15-6E4D5FBD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50732A"/>
    <w:pPr>
      <w:keepNext/>
      <w:spacing w:before="240" w:after="60"/>
      <w:outlineLvl w:val="0"/>
    </w:pPr>
    <w:rPr>
      <w:rFonts w:ascii="Cambria" w:eastAsia="Malgun Gothic"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rsid w:val="00CA5013"/>
    <w:rPr>
      <w:rFonts w:ascii="Segoe UI" w:hAnsi="Segoe UI"/>
      <w:sz w:val="18"/>
      <w:szCs w:val="18"/>
      <w:lang w:val="x-none" w:eastAsia="x-none"/>
    </w:rPr>
  </w:style>
  <w:style w:type="character" w:customStyle="1" w:styleId="TextbublinyChar">
    <w:name w:val="Text bubliny Char"/>
    <w:link w:val="Textbubliny"/>
    <w:rsid w:val="00CA5013"/>
    <w:rPr>
      <w:rFonts w:ascii="Segoe UI" w:hAnsi="Segoe UI" w:cs="Segoe UI"/>
      <w:sz w:val="18"/>
      <w:szCs w:val="18"/>
    </w:rPr>
  </w:style>
  <w:style w:type="paragraph" w:styleId="Odsekzoznamu">
    <w:name w:val="List Paragraph"/>
    <w:basedOn w:val="Normlny"/>
    <w:uiPriority w:val="34"/>
    <w:qFormat/>
    <w:rsid w:val="00C743B9"/>
    <w:pPr>
      <w:ind w:left="708"/>
    </w:pPr>
  </w:style>
  <w:style w:type="paragraph" w:styleId="Hlavika">
    <w:name w:val="header"/>
    <w:basedOn w:val="Normlny"/>
    <w:link w:val="HlavikaChar"/>
    <w:rsid w:val="00AF4325"/>
    <w:pPr>
      <w:tabs>
        <w:tab w:val="center" w:pos="4536"/>
        <w:tab w:val="right" w:pos="9072"/>
      </w:tabs>
    </w:pPr>
  </w:style>
  <w:style w:type="character" w:customStyle="1" w:styleId="HlavikaChar">
    <w:name w:val="Hlavička Char"/>
    <w:basedOn w:val="Predvolenpsmoodseku"/>
    <w:link w:val="Hlavika"/>
    <w:rsid w:val="00AF4325"/>
    <w:rPr>
      <w:sz w:val="24"/>
      <w:szCs w:val="24"/>
      <w:lang w:eastAsia="sk-SK"/>
    </w:rPr>
  </w:style>
  <w:style w:type="paragraph" w:styleId="Pta">
    <w:name w:val="footer"/>
    <w:basedOn w:val="Normlny"/>
    <w:link w:val="PtaChar"/>
    <w:uiPriority w:val="99"/>
    <w:rsid w:val="00AF4325"/>
    <w:pPr>
      <w:tabs>
        <w:tab w:val="center" w:pos="4536"/>
        <w:tab w:val="right" w:pos="9072"/>
      </w:tabs>
    </w:pPr>
  </w:style>
  <w:style w:type="character" w:customStyle="1" w:styleId="PtaChar">
    <w:name w:val="Päta Char"/>
    <w:basedOn w:val="Predvolenpsmoodseku"/>
    <w:link w:val="Pta"/>
    <w:uiPriority w:val="99"/>
    <w:rsid w:val="00AF4325"/>
    <w:rPr>
      <w:sz w:val="24"/>
      <w:szCs w:val="24"/>
      <w:lang w:eastAsia="sk-SK"/>
    </w:rPr>
  </w:style>
  <w:style w:type="character" w:customStyle="1" w:styleId="Nadpis1Char">
    <w:name w:val="Nadpis 1 Char"/>
    <w:basedOn w:val="Predvolenpsmoodseku"/>
    <w:link w:val="Nadpis1"/>
    <w:rsid w:val="0050732A"/>
    <w:rPr>
      <w:rFonts w:ascii="Cambria" w:eastAsia="Malgun Gothic" w:hAnsi="Cambria" w:cs="Times New Roman"/>
      <w:b/>
      <w:bCs/>
      <w:kern w:val="32"/>
      <w:sz w:val="32"/>
      <w:szCs w:val="32"/>
      <w:lang w:eastAsia="sk-SK"/>
    </w:rPr>
  </w:style>
  <w:style w:type="character" w:styleId="Odkaznakomentr">
    <w:name w:val="annotation reference"/>
    <w:basedOn w:val="Predvolenpsmoodseku"/>
    <w:rsid w:val="00A37FA4"/>
    <w:rPr>
      <w:sz w:val="16"/>
      <w:szCs w:val="16"/>
    </w:rPr>
  </w:style>
  <w:style w:type="paragraph" w:styleId="Textkomentra">
    <w:name w:val="annotation text"/>
    <w:basedOn w:val="Normlny"/>
    <w:link w:val="TextkomentraChar"/>
    <w:rsid w:val="00A37FA4"/>
    <w:rPr>
      <w:sz w:val="20"/>
      <w:szCs w:val="20"/>
    </w:rPr>
  </w:style>
  <w:style w:type="character" w:customStyle="1" w:styleId="TextkomentraChar">
    <w:name w:val="Text komentára Char"/>
    <w:basedOn w:val="Predvolenpsmoodseku"/>
    <w:link w:val="Textkomentra"/>
    <w:rsid w:val="00A37FA4"/>
  </w:style>
  <w:style w:type="paragraph" w:styleId="Predmetkomentra">
    <w:name w:val="annotation subject"/>
    <w:basedOn w:val="Textkomentra"/>
    <w:next w:val="Textkomentra"/>
    <w:link w:val="PredmetkomentraChar"/>
    <w:rsid w:val="00A37FA4"/>
    <w:rPr>
      <w:b/>
      <w:bCs/>
    </w:rPr>
  </w:style>
  <w:style w:type="character" w:customStyle="1" w:styleId="PredmetkomentraChar">
    <w:name w:val="Predmet komentára Char"/>
    <w:basedOn w:val="TextkomentraChar"/>
    <w:link w:val="Predmetkomentra"/>
    <w:rsid w:val="00A3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9113">
      <w:bodyDiv w:val="1"/>
      <w:marLeft w:val="0"/>
      <w:marRight w:val="0"/>
      <w:marTop w:val="0"/>
      <w:marBottom w:val="0"/>
      <w:divBdr>
        <w:top w:val="none" w:sz="0" w:space="0" w:color="auto"/>
        <w:left w:val="none" w:sz="0" w:space="0" w:color="auto"/>
        <w:bottom w:val="none" w:sz="0" w:space="0" w:color="auto"/>
        <w:right w:val="none" w:sz="0" w:space="0" w:color="auto"/>
      </w:divBdr>
    </w:div>
    <w:div w:id="545341103">
      <w:bodyDiv w:val="1"/>
      <w:marLeft w:val="0"/>
      <w:marRight w:val="0"/>
      <w:marTop w:val="0"/>
      <w:marBottom w:val="0"/>
      <w:divBdr>
        <w:top w:val="none" w:sz="0" w:space="0" w:color="auto"/>
        <w:left w:val="none" w:sz="0" w:space="0" w:color="auto"/>
        <w:bottom w:val="none" w:sz="0" w:space="0" w:color="auto"/>
        <w:right w:val="none" w:sz="0" w:space="0" w:color="auto"/>
      </w:divBdr>
    </w:div>
    <w:div w:id="1232691394">
      <w:bodyDiv w:val="1"/>
      <w:marLeft w:val="0"/>
      <w:marRight w:val="0"/>
      <w:marTop w:val="0"/>
      <w:marBottom w:val="0"/>
      <w:divBdr>
        <w:top w:val="none" w:sz="0" w:space="0" w:color="auto"/>
        <w:left w:val="none" w:sz="0" w:space="0" w:color="auto"/>
        <w:bottom w:val="none" w:sz="0" w:space="0" w:color="auto"/>
        <w:right w:val="none" w:sz="0" w:space="0" w:color="auto"/>
      </w:divBdr>
    </w:div>
    <w:div w:id="1687826898">
      <w:bodyDiv w:val="1"/>
      <w:marLeft w:val="0"/>
      <w:marRight w:val="0"/>
      <w:marTop w:val="0"/>
      <w:marBottom w:val="0"/>
      <w:divBdr>
        <w:top w:val="none" w:sz="0" w:space="0" w:color="auto"/>
        <w:left w:val="none" w:sz="0" w:space="0" w:color="auto"/>
        <w:bottom w:val="none" w:sz="0" w:space="0" w:color="auto"/>
        <w:right w:val="none" w:sz="0" w:space="0" w:color="auto"/>
      </w:divBdr>
    </w:div>
    <w:div w:id="17777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858329DB14A4BB5F2D907D1210748" ma:contentTypeVersion="0" ma:contentTypeDescription="Umožňuje vytvoriť nový dokument." ma:contentTypeScope="" ma:versionID="bca20c674eda5c914189096d5323292b">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72B5C-CF38-4DAE-8552-B5376373B287}">
  <ds:schemaRefs>
    <ds:schemaRef ds:uri="http://schemas.microsoft.com/sharepoint/v3/contenttype/forms"/>
  </ds:schemaRefs>
</ds:datastoreItem>
</file>

<file path=customXml/itemProps2.xml><?xml version="1.0" encoding="utf-8"?>
<ds:datastoreItem xmlns:ds="http://schemas.openxmlformats.org/officeDocument/2006/customXml" ds:itemID="{15E15449-7D18-42AD-AB76-F3513D9C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6F91DD-5BDB-4C71-B294-DD47E5499331}">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8380</Characters>
  <Application>Microsoft Office Word</Application>
  <DocSecurity>4</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Dodacie a obchodné podmienky</vt:lpstr>
    </vt:vector>
  </TitlesOfParts>
  <Company>anmima</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marie_kekeliova</dc:creator>
  <cp:keywords/>
  <cp:lastModifiedBy>Milan Bobáň</cp:lastModifiedBy>
  <cp:revision>2</cp:revision>
  <cp:lastPrinted>2017-11-02T09:29:00Z</cp:lastPrinted>
  <dcterms:created xsi:type="dcterms:W3CDTF">2022-03-24T12:35:00Z</dcterms:created>
  <dcterms:modified xsi:type="dcterms:W3CDTF">2022-03-24T12:35:00Z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0x01010077E858329DB14A4BB5F2D907D1210748</vt:lpwstr>
  </property>
  <property fmtid="{D5CDD505-2E9C-101B-9397-08002B2CF9AE}" pid="3" name="Order">
    <vt:r8>11500</vt:r8>
  </property>
  <property fmtid="{D5CDD505-2E9C-101B-9397-08002B2CF9AE}" pid="4" name="ComplianceAssetId">
    <vt:lpwstr/>
  </property>
</Properties>
</file>